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2F6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14:paraId="318A4A7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Факультет биологии и биотехнологии</w:t>
      </w:r>
    </w:p>
    <w:p w14:paraId="21572686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Кафедра биотехнологии</w:t>
      </w:r>
    </w:p>
    <w:p w14:paraId="276DA91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D8D7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9A09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3ADAF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AD5CA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8573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78320" w14:textId="683433F4" w:rsidR="001D124E" w:rsidRPr="00242C62" w:rsidRDefault="001D124E" w:rsidP="001D1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33E5">
        <w:rPr>
          <w:rFonts w:ascii="Times New Roman" w:hAnsi="Times New Roman" w:cs="Times New Roman"/>
          <w:b/>
          <w:sz w:val="24"/>
          <w:szCs w:val="24"/>
        </w:rPr>
        <w:t>«</w:t>
      </w:r>
      <w:r w:rsidR="00261233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ID</w:t>
      </w:r>
      <w:proofErr w:type="gramEnd"/>
      <w:r w:rsidR="00261233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61233" w:rsidRPr="002A33E5">
        <w:rPr>
          <w:rFonts w:ascii="Times New Roman" w:hAnsi="Times New Roman" w:cs="Times New Roman"/>
          <w:color w:val="000000"/>
          <w:sz w:val="24"/>
          <w:szCs w:val="24"/>
        </w:rPr>
        <w:t>102276</w:t>
      </w:r>
      <w:r w:rsidRPr="002A33E5">
        <w:rPr>
          <w:rFonts w:ascii="Times New Roman" w:hAnsi="Times New Roman" w:cs="Times New Roman"/>
          <w:b/>
          <w:sz w:val="24"/>
          <w:szCs w:val="24"/>
        </w:rPr>
        <w:t xml:space="preserve">» Итоговая экзаменационная программа по предмету </w:t>
      </w:r>
      <w:r w:rsidRPr="00242C62">
        <w:rPr>
          <w:rFonts w:ascii="Times New Roman" w:hAnsi="Times New Roman" w:cs="Times New Roman"/>
          <w:b/>
          <w:sz w:val="24"/>
          <w:szCs w:val="24"/>
        </w:rPr>
        <w:t>«</w:t>
      </w:r>
      <w:r w:rsidR="00C12B76" w:rsidRPr="00242C62">
        <w:rPr>
          <w:rFonts w:ascii="Times New Roman" w:hAnsi="Times New Roman" w:cs="Times New Roman"/>
          <w:b/>
          <w:color w:val="000000"/>
          <w:sz w:val="24"/>
          <w:szCs w:val="24"/>
        </w:rPr>
        <w:t>Фундаментальные исследования в микробиологии</w:t>
      </w:r>
      <w:r w:rsidRPr="00242C62">
        <w:rPr>
          <w:rFonts w:ascii="Times New Roman" w:hAnsi="Times New Roman" w:cs="Times New Roman"/>
          <w:b/>
          <w:sz w:val="24"/>
          <w:szCs w:val="24"/>
        </w:rPr>
        <w:t>»</w:t>
      </w:r>
    </w:p>
    <w:p w14:paraId="150E0C70" w14:textId="77777777" w:rsidR="001D124E" w:rsidRPr="002A33E5" w:rsidRDefault="001D124E" w:rsidP="001D124E">
      <w:pPr>
        <w:pStyle w:val="a3"/>
        <w:spacing w:before="4"/>
        <w:ind w:left="0"/>
        <w:jc w:val="center"/>
        <w:rPr>
          <w:rFonts w:ascii="Times New Roman" w:hAnsi="Times New Roman" w:cs="Times New Roman"/>
          <w:b/>
        </w:rPr>
      </w:pPr>
    </w:p>
    <w:p w14:paraId="56FFE5CD" w14:textId="77777777" w:rsidR="001D124E" w:rsidRPr="002A33E5" w:rsidRDefault="001D124E" w:rsidP="001D124E">
      <w:pPr>
        <w:pStyle w:val="a3"/>
        <w:spacing w:before="4"/>
        <w:ind w:left="0"/>
        <w:jc w:val="center"/>
        <w:rPr>
          <w:rFonts w:ascii="Times New Roman" w:hAnsi="Times New Roman" w:cs="Times New Roman"/>
          <w:b/>
        </w:rPr>
      </w:pPr>
    </w:p>
    <w:p w14:paraId="321FBD65" w14:textId="7B3D8124" w:rsidR="001D124E" w:rsidRPr="002A33E5" w:rsidRDefault="001D124E" w:rsidP="001D124E">
      <w:pPr>
        <w:ind w:left="2173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proofErr w:type="spellStart"/>
      <w:r w:rsidRPr="002A33E5">
        <w:rPr>
          <w:rFonts w:ascii="Times New Roman" w:hAnsi="Times New Roman" w:cs="Times New Roman"/>
          <w:b/>
          <w:bCs/>
          <w:sz w:val="24"/>
          <w:szCs w:val="24"/>
        </w:rPr>
        <w:t>бразовательная</w:t>
      </w:r>
      <w:proofErr w:type="spellEnd"/>
      <w:r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«</w:t>
      </w:r>
      <w:r w:rsidR="009815B4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7M05116-</w:t>
      </w:r>
      <w:proofErr w:type="gramStart"/>
      <w:r w:rsidR="009815B4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Микробиология</w:t>
      </w:r>
      <w:r w:rsidR="009815B4"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3E5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  <w:r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B18FF4" w14:textId="77777777" w:rsidR="001D124E" w:rsidRPr="002A33E5" w:rsidRDefault="001D124E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  <w:r w:rsidRPr="002A33E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64EC4952" w14:textId="77777777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>Курс – 1</w:t>
      </w:r>
    </w:p>
    <w:p w14:paraId="57C5CC25" w14:textId="77777777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>Семестр – 1</w:t>
      </w:r>
    </w:p>
    <w:p w14:paraId="5A357CDC" w14:textId="6CC49341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 xml:space="preserve">Кредит – </w:t>
      </w:r>
      <w:r w:rsidR="002A33E5" w:rsidRPr="002A33E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</w:p>
    <w:p w14:paraId="5103E075" w14:textId="77777777" w:rsidR="001D124E" w:rsidRPr="002A33E5" w:rsidRDefault="001D124E" w:rsidP="001D12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C6CED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A860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52FB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4192F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6DF2B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C25DA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DCA2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114C8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72601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9DD09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198F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5BE0E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8EAC4" w14:textId="03FF92D6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Алматы - 202</w:t>
      </w:r>
      <w:r w:rsidR="002A33E5"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10E32637" w14:textId="76B0A486" w:rsidR="001D124E" w:rsidRPr="002A33E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2A33E5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по специальности «</w:t>
      </w:r>
      <w:r w:rsidR="002A33E5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7M05116-Микробиология</w:t>
      </w:r>
      <w:r w:rsidRPr="002A33E5">
        <w:rPr>
          <w:rFonts w:ascii="Times New Roman" w:hAnsi="Times New Roman" w:cs="Times New Roman"/>
          <w:sz w:val="24"/>
          <w:szCs w:val="24"/>
        </w:rPr>
        <w:t xml:space="preserve">» по предмету </w:t>
      </w:r>
      <w:proofErr w:type="gramStart"/>
      <w:r w:rsidR="002A33E5" w:rsidRPr="002A33E5">
        <w:rPr>
          <w:rFonts w:ascii="Times New Roman" w:hAnsi="Times New Roman" w:cs="Times New Roman"/>
          <w:b/>
          <w:sz w:val="24"/>
          <w:szCs w:val="24"/>
        </w:rPr>
        <w:t>«</w:t>
      </w:r>
      <w:r w:rsidR="002A33E5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ID</w:t>
      </w:r>
      <w:proofErr w:type="gramEnd"/>
      <w:r w:rsidR="002A33E5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A33E5" w:rsidRPr="002A33E5">
        <w:rPr>
          <w:rFonts w:ascii="Times New Roman" w:hAnsi="Times New Roman" w:cs="Times New Roman"/>
          <w:color w:val="000000"/>
          <w:sz w:val="24"/>
          <w:szCs w:val="24"/>
        </w:rPr>
        <w:t>102276</w:t>
      </w:r>
      <w:r w:rsidR="002A33E5" w:rsidRPr="002A33E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A3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5">
        <w:rPr>
          <w:rFonts w:ascii="Times New Roman" w:hAnsi="Times New Roman" w:cs="Times New Roman"/>
          <w:sz w:val="24"/>
          <w:szCs w:val="24"/>
        </w:rPr>
        <w:t>«</w:t>
      </w:r>
      <w:r w:rsidR="002A33E5" w:rsidRPr="002A33E5">
        <w:rPr>
          <w:rFonts w:ascii="Times New Roman" w:hAnsi="Times New Roman" w:cs="Times New Roman"/>
          <w:color w:val="000000"/>
          <w:sz w:val="24"/>
          <w:szCs w:val="24"/>
        </w:rPr>
        <w:t>Фундаментальные исследования в микробиологии</w:t>
      </w:r>
      <w:r w:rsidRPr="002A33E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2A33E5">
        <w:rPr>
          <w:rFonts w:ascii="Times New Roman" w:hAnsi="Times New Roman" w:cs="Times New Roman"/>
          <w:sz w:val="24"/>
          <w:szCs w:val="24"/>
        </w:rPr>
        <w:t xml:space="preserve">рассмотрена и представлена ​​на заседании кафедры биотехнологии </w:t>
      </w:r>
    </w:p>
    <w:p w14:paraId="753DCA9E" w14:textId="77777777" w:rsidR="001D124E" w:rsidRPr="002A33E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309E8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3E5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Pr="002A33E5">
        <w:rPr>
          <w:rFonts w:ascii="Times New Roman" w:hAnsi="Times New Roman" w:cs="Times New Roman"/>
          <w:sz w:val="24"/>
          <w:szCs w:val="24"/>
          <w:lang w:val="ru-RU"/>
        </w:rPr>
        <w:t>кафедрой</w:t>
      </w:r>
      <w:r w:rsidRPr="002A33E5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2A33E5">
        <w:rPr>
          <w:rFonts w:ascii="Times New Roman" w:hAnsi="Times New Roman" w:cs="Times New Roman"/>
          <w:sz w:val="24"/>
          <w:szCs w:val="24"/>
        </w:rPr>
        <w:t>Кистаубаева</w:t>
      </w:r>
      <w:proofErr w:type="spellEnd"/>
      <w:r w:rsidRPr="002A3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3E5">
        <w:rPr>
          <w:rFonts w:ascii="Times New Roman" w:hAnsi="Times New Roman" w:cs="Times New Roman"/>
          <w:sz w:val="24"/>
          <w:szCs w:val="24"/>
        </w:rPr>
        <w:t>А.С.</w:t>
      </w:r>
      <w:proofErr w:type="gramEnd"/>
    </w:p>
    <w:p w14:paraId="49EFE285" w14:textId="77777777" w:rsidR="001D124E" w:rsidRPr="002A33E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1EEF9" w14:textId="77777777" w:rsidR="001D124E" w:rsidRPr="002A33E5" w:rsidRDefault="001D124E" w:rsidP="001D124E">
      <w:pPr>
        <w:rPr>
          <w:rFonts w:ascii="Times New Roman" w:hAnsi="Times New Roman" w:cs="Times New Roman"/>
          <w:sz w:val="24"/>
          <w:szCs w:val="24"/>
        </w:rPr>
      </w:pPr>
      <w:r w:rsidRPr="002A33E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AC97417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7619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7790E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BE573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E650A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6F8A4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D7468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7A8E7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767B5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250A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D4F4B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7B94C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C9CA2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1CEC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6F05A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F85EF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2087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C0450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E62A7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B889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40696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7A64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D1642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BCA33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8F9D7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59BEC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B9F60" w14:textId="77777777" w:rsidR="001D124E" w:rsidRPr="0092636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6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ЭК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ЗАМЕНА</w:t>
      </w:r>
    </w:p>
    <w:p w14:paraId="4D8DFC44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3A71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итогового экзамена по предмету – в письменном оффлайн формате.</w:t>
      </w:r>
    </w:p>
    <w:p w14:paraId="1BFE6797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Форма итогового экзамена: Письменный экзамен</w:t>
      </w:r>
    </w:p>
    <w:p w14:paraId="09D8C8D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Правила поведения:</w:t>
      </w:r>
    </w:p>
    <w:p w14:paraId="5C9E0120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1. Оффлайн письменный экзамен проводится в аудиториях.</w:t>
      </w:r>
    </w:p>
    <w:p w14:paraId="349E0FB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2. За 15 минут до начала экзамена дежурный </w:t>
      </w:r>
      <w:proofErr w:type="gramStart"/>
      <w:r w:rsidRPr="00926365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расписывается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явочном</w:t>
      </w:r>
      <w:r w:rsidRPr="00926365">
        <w:rPr>
          <w:rFonts w:ascii="Times New Roman" w:hAnsi="Times New Roman" w:cs="Times New Roman"/>
          <w:sz w:val="24"/>
          <w:szCs w:val="24"/>
        </w:rPr>
        <w:t xml:space="preserve"> листе с указанием мест каждого студента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26365">
        <w:rPr>
          <w:rFonts w:ascii="Times New Roman" w:hAnsi="Times New Roman" w:cs="Times New Roman"/>
          <w:sz w:val="24"/>
          <w:szCs w:val="24"/>
        </w:rPr>
        <w:t xml:space="preserve">расставляет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926365">
        <w:rPr>
          <w:rFonts w:ascii="Times New Roman" w:hAnsi="Times New Roman" w:cs="Times New Roman"/>
          <w:sz w:val="24"/>
          <w:szCs w:val="24"/>
        </w:rPr>
        <w:t>на свои.</w:t>
      </w:r>
    </w:p>
    <w:p w14:paraId="2ECE2A03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3. На время экзамена студентам запрещены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6365">
        <w:rPr>
          <w:rFonts w:ascii="Times New Roman" w:hAnsi="Times New Roman" w:cs="Times New Roman"/>
          <w:sz w:val="24"/>
          <w:szCs w:val="24"/>
        </w:rPr>
        <w:t xml:space="preserve">воз и использование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шпаргалок, </w:t>
      </w:r>
      <w:r w:rsidRPr="00926365">
        <w:rPr>
          <w:rFonts w:ascii="Times New Roman" w:hAnsi="Times New Roman" w:cs="Times New Roman"/>
          <w:sz w:val="24"/>
          <w:szCs w:val="24"/>
        </w:rPr>
        <w:t>мобильны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26365">
        <w:rPr>
          <w:rFonts w:ascii="Times New Roman" w:hAnsi="Times New Roman" w:cs="Times New Roman"/>
          <w:sz w:val="24"/>
          <w:szCs w:val="24"/>
        </w:rPr>
        <w:t xml:space="preserve"> телефон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>, смарт-час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26365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E8DF5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4. По окончании времени экзамена дежурный преподаватель собирает экзаменационные работы и передает их специалисту факультета для шифрования в течение 20 минут.</w:t>
      </w:r>
    </w:p>
    <w:p w14:paraId="3308B3D1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ОТВЕТА: Доступен в рукописной форме</w:t>
      </w:r>
    </w:p>
    <w:p w14:paraId="6FE71B29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ВРЕМЯ ЭКЗАМЕНА: 180 минут.</w:t>
      </w:r>
    </w:p>
    <w:p w14:paraId="1009E39E" w14:textId="77777777" w:rsidR="001D124E" w:rsidRPr="00314F8E" w:rsidRDefault="001D124E" w:rsidP="001D124E">
      <w:pPr>
        <w:pStyle w:val="a3"/>
        <w:tabs>
          <w:tab w:val="left" w:pos="1843"/>
        </w:tabs>
        <w:ind w:left="0"/>
        <w:rPr>
          <w:rFonts w:ascii="Times New Roman" w:hAnsi="Times New Roman" w:cs="Times New Roman"/>
        </w:rPr>
      </w:pPr>
      <w:r w:rsidRPr="00314F8E">
        <w:rPr>
          <w:rFonts w:ascii="Times New Roman" w:hAnsi="Times New Roman" w:cs="Times New Roman"/>
        </w:rPr>
        <w:t>ВАЖНО: Обучающиеся и преподаватели должны быть заранее информированы о графике экзаменов – ответственность руководства кафедр и факультета.</w:t>
      </w:r>
    </w:p>
    <w:p w14:paraId="666DD147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Студенты будут уведомлены об экзамене в назначенную дату.</w:t>
      </w:r>
    </w:p>
    <w:p w14:paraId="1E02896E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30 минут до экзамена - студенты должны быть готовы к экзамену.</w:t>
      </w:r>
    </w:p>
    <w:p w14:paraId="625F055E" w14:textId="77777777" w:rsidR="001D124E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ВАЖНО: Время </w:t>
      </w:r>
      <w:r>
        <w:rPr>
          <w:rFonts w:ascii="Times New Roman" w:hAnsi="Times New Roman" w:cs="Times New Roman"/>
          <w:sz w:val="24"/>
          <w:szCs w:val="24"/>
          <w:lang w:val="ru-RU"/>
        </w:rPr>
        <w:t>оценивания ответов</w:t>
      </w:r>
      <w:r w:rsidRPr="00926365">
        <w:rPr>
          <w:rFonts w:ascii="Times New Roman" w:hAnsi="Times New Roman" w:cs="Times New Roman"/>
          <w:sz w:val="24"/>
          <w:szCs w:val="24"/>
        </w:rPr>
        <w:t xml:space="preserve"> - до 48 часов.</w:t>
      </w:r>
    </w:p>
    <w:p w14:paraId="725DE121" w14:textId="77777777" w:rsidR="001D124E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2A41B" w14:textId="77777777" w:rsidR="001D124E" w:rsidRPr="00CA4887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>Темы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экзаменационным заданиям</w:t>
      </w:r>
    </w:p>
    <w:p w14:paraId="12AE4FB1" w14:textId="3AA0284C" w:rsidR="001D124E" w:rsidRPr="00B07443" w:rsidRDefault="001D124E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1. </w:t>
      </w:r>
      <w:r w:rsidR="00302FB0" w:rsidRPr="00B07443">
        <w:rPr>
          <w:rFonts w:ascii="Times New Roman" w:hAnsi="Times New Roman" w:cs="Times New Roman"/>
          <w:b/>
          <w:sz w:val="24"/>
          <w:szCs w:val="24"/>
          <w:lang w:val="kk-KZ"/>
        </w:rPr>
        <w:t>Фундаментальные аспекты микробиологии</w:t>
      </w:r>
    </w:p>
    <w:p w14:paraId="4433EF66" w14:textId="33B909DB" w:rsidR="001D124E" w:rsidRPr="00B07443" w:rsidRDefault="00744979" w:rsidP="00B074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>Актуальные проблемы микробиологии: основные задачи и направления современной микробиологии, фундаментальные аспекты. Современные классификационные системы микроорганизмов</w:t>
      </w:r>
      <w:r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07443">
        <w:rPr>
          <w:rFonts w:ascii="Times New Roman" w:hAnsi="Times New Roman" w:cs="Times New Roman"/>
          <w:sz w:val="24"/>
          <w:szCs w:val="24"/>
        </w:rPr>
        <w:t xml:space="preserve">Вирусы, плазмиды, прионы: их организация и место в биосфере. Развитие представлений о биоразнообразии микроорганизмов. Современные аспекты в биохимии и физиологии микроорганизмов. Перспективные направления физиологии микроорганизмов. Эколого-физиологические проблемы адаптации микроорганизмов к различным факторам среды обитания. Адаптация микроорганизмов к экстремальным факторам среды обитания. Современные фундаментальные и прикладные аспекты использования микроорганизмов и микробных технологий в различных отраслях промышленности (промышленная, медицинская, пищевая, легкая, энергетическая, сельскохозяйственная, ветеринарная, экологическая биотехнология, </w:t>
      </w:r>
      <w:proofErr w:type="spellStart"/>
      <w:r w:rsidRPr="00B07443">
        <w:rPr>
          <w:rFonts w:ascii="Times New Roman" w:hAnsi="Times New Roman" w:cs="Times New Roman"/>
          <w:sz w:val="24"/>
          <w:szCs w:val="24"/>
        </w:rPr>
        <w:t>биогеотехнология</w:t>
      </w:r>
      <w:proofErr w:type="spellEnd"/>
      <w:r w:rsidRPr="00B07443">
        <w:rPr>
          <w:rFonts w:ascii="Times New Roman" w:hAnsi="Times New Roman" w:cs="Times New Roman"/>
          <w:sz w:val="24"/>
          <w:szCs w:val="24"/>
        </w:rPr>
        <w:t xml:space="preserve"> и др.)</w:t>
      </w:r>
      <w:r w:rsidR="001D124E" w:rsidRPr="00B07443">
        <w:rPr>
          <w:rFonts w:ascii="Times New Roman" w:hAnsi="Times New Roman" w:cs="Times New Roman"/>
          <w:sz w:val="24"/>
          <w:szCs w:val="24"/>
        </w:rPr>
        <w:t>.</w:t>
      </w:r>
      <w:r w:rsidR="00616ACC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6ACC" w:rsidRPr="00B07443">
        <w:rPr>
          <w:rFonts w:ascii="Times New Roman" w:hAnsi="Times New Roman" w:cs="Times New Roman"/>
          <w:sz w:val="24"/>
          <w:szCs w:val="24"/>
        </w:rPr>
        <w:t xml:space="preserve">Современные фундаментальные и прикладные проблемы сельскохозяйственной микробиологии: фитопатогенные микроорганизмы и вирусы, биопрепараты и </w:t>
      </w:r>
      <w:proofErr w:type="spellStart"/>
      <w:r w:rsidR="00616ACC" w:rsidRPr="00B07443">
        <w:rPr>
          <w:rFonts w:ascii="Times New Roman" w:hAnsi="Times New Roman" w:cs="Times New Roman"/>
          <w:sz w:val="24"/>
          <w:szCs w:val="24"/>
        </w:rPr>
        <w:t>биоудобрения</w:t>
      </w:r>
      <w:proofErr w:type="spellEnd"/>
      <w:r w:rsidR="00616ACC" w:rsidRPr="00B07443">
        <w:rPr>
          <w:rFonts w:ascii="Times New Roman" w:hAnsi="Times New Roman" w:cs="Times New Roman"/>
          <w:sz w:val="24"/>
          <w:szCs w:val="24"/>
        </w:rPr>
        <w:t xml:space="preserve">, способы активизации микробиологических процессов в почвах и повышения урожайности с/х культур и </w:t>
      </w:r>
      <w:proofErr w:type="gramStart"/>
      <w:r w:rsidR="00616ACC" w:rsidRPr="00B07443">
        <w:rPr>
          <w:rFonts w:ascii="Times New Roman" w:hAnsi="Times New Roman" w:cs="Times New Roman"/>
          <w:sz w:val="24"/>
          <w:szCs w:val="24"/>
        </w:rPr>
        <w:t>т.п.</w:t>
      </w:r>
      <w:proofErr w:type="gramEnd"/>
    </w:p>
    <w:p w14:paraId="1773FB71" w14:textId="26D177B4" w:rsidR="001D124E" w:rsidRPr="00B07443" w:rsidRDefault="001D124E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2. </w:t>
      </w:r>
      <w:r w:rsidR="008E1465" w:rsidRPr="00B07443">
        <w:rPr>
          <w:rFonts w:ascii="Times New Roman" w:hAnsi="Times New Roman" w:cs="Times New Roman"/>
          <w:b/>
          <w:bCs/>
          <w:sz w:val="24"/>
          <w:szCs w:val="24"/>
        </w:rPr>
        <w:t>Современные проблемы и перспективы использования микроорганизмов</w:t>
      </w:r>
    </w:p>
    <w:p w14:paraId="04664282" w14:textId="77777777" w:rsidR="009979AC" w:rsidRPr="00B07443" w:rsidRDefault="00EA50D6" w:rsidP="00B074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 xml:space="preserve">Современные проблемы и перспективы использования микроорганизмов в оценке качества окружающей среды: особенности использования микроорганизмов в качестве </w:t>
      </w:r>
      <w:r w:rsidRPr="00B07443">
        <w:rPr>
          <w:rFonts w:ascii="Times New Roman" w:hAnsi="Times New Roman" w:cs="Times New Roman"/>
          <w:sz w:val="24"/>
          <w:szCs w:val="24"/>
        </w:rPr>
        <w:lastRenderedPageBreak/>
        <w:t xml:space="preserve">биоиндикаторов, тест-объектов. Фундаментальные и прикладные проблемы экологии окружающей среды. Роль микроорганизмов в экологическом функционировании окружающей среды. Методы экологической биотехнологии и микроорганизмы. Современные фундаментальные и прикладные проблемы медицинской микробиологии и вирусологии: использование микроорганизмов в диагностике заболеваний, разработке биопрепаратов и </w:t>
      </w:r>
      <w:proofErr w:type="gramStart"/>
      <w:r w:rsidRPr="00B07443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B07443">
        <w:rPr>
          <w:rFonts w:ascii="Times New Roman" w:hAnsi="Times New Roman" w:cs="Times New Roman"/>
          <w:sz w:val="24"/>
          <w:szCs w:val="24"/>
        </w:rPr>
        <w:t xml:space="preserve"> Новые материалы для медицины, клеточной и тканевой инженерии. Современные фундаментальные и прикладные проблемы ветеринарной микробиологии и вирусологии: возбудители инфекционных болезней сельскохозяйственных, промысловых и диких животных, возбудители болезней, общих животным и человеку; микрофлора пищеварительного тракта, кормов; микроорганизмы в технологии продуктов животного происхождения, для обработки кожевенного и мехового сырья; методы специфической диагностики, профилактики и терапии инфекционных болезней животных</w:t>
      </w:r>
      <w:r w:rsidR="009979AC" w:rsidRPr="00B0744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0343617" w14:textId="1B5ED3C0" w:rsidR="009979AC" w:rsidRPr="00B07443" w:rsidRDefault="009979AC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Pr="00B074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="00C66D39" w:rsidRPr="00B07443">
        <w:rPr>
          <w:rFonts w:ascii="Times New Roman" w:hAnsi="Times New Roman" w:cs="Times New Roman"/>
          <w:b/>
          <w:sz w:val="24"/>
          <w:szCs w:val="24"/>
          <w:lang w:val="kk-KZ"/>
        </w:rPr>
        <w:t>Использование современных методов для фундаментальной микробиологии</w:t>
      </w:r>
    </w:p>
    <w:p w14:paraId="093359DD" w14:textId="4F20DBE1" w:rsidR="00C51993" w:rsidRPr="00B07443" w:rsidRDefault="00C51993" w:rsidP="00B074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>Современные фундаментальные и прикладные проблемы пищевой микробиологии: микроорганизмы, используемые для получения пищевого и кормового белка, улучшения качества пищевых продуктов; современные методы анализа пищевых систем; микробиологическая безопасность пищевых продуктов и микроорганизмы в биологической экспертизе и экспертной оценке качества продуктов. Современные фундаментальные и прикладные аспекты использования микроорганизмов и микробных технологий в различных отраслях промышленности</w:t>
      </w:r>
      <w:r w:rsidR="00AA6BE8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0CFA" w:rsidRPr="00B07443">
        <w:rPr>
          <w:rFonts w:ascii="Times New Roman" w:hAnsi="Times New Roman" w:cs="Times New Roman"/>
          <w:sz w:val="24"/>
          <w:szCs w:val="24"/>
        </w:rPr>
        <w:t>Использование методов геномной инженерии для получения штаммов микроорганизмов с новыми свойствами</w:t>
      </w:r>
      <w:r w:rsidR="007F0CFA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86888" w:rsidRPr="00B07443">
        <w:rPr>
          <w:rFonts w:ascii="Times New Roman" w:hAnsi="Times New Roman" w:cs="Times New Roman"/>
          <w:sz w:val="24"/>
          <w:szCs w:val="24"/>
        </w:rPr>
        <w:t>Использование микроорганизмов для получения рекомбинантных (генно-инженерных) и векторных вакцин.</w:t>
      </w:r>
      <w:r w:rsidR="00886888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7443" w:rsidRPr="00B07443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B07443" w:rsidRPr="00B07443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="00B07443" w:rsidRPr="00B07443">
        <w:rPr>
          <w:rFonts w:ascii="Times New Roman" w:hAnsi="Times New Roman" w:cs="Times New Roman"/>
          <w:sz w:val="24"/>
          <w:szCs w:val="24"/>
        </w:rPr>
        <w:t xml:space="preserve"> конструирования вирусных векторов на основе штаммов ДНК- и РНК-содержащих вирусов</w:t>
      </w:r>
      <w:r w:rsidR="00B074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D96125" w14:textId="77777777" w:rsidR="003125FE" w:rsidRPr="00EF6DAC" w:rsidRDefault="001D124E" w:rsidP="00435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</w:p>
    <w:tbl>
      <w:tblPr>
        <w:tblStyle w:val="a9"/>
        <w:tblW w:w="0" w:type="auto"/>
        <w:tblInd w:w="639" w:type="dxa"/>
        <w:tblLayout w:type="fixed"/>
        <w:tblLook w:val="04A0" w:firstRow="1" w:lastRow="0" w:firstColumn="1" w:lastColumn="0" w:noHBand="0" w:noVBand="1"/>
      </w:tblPr>
      <w:tblGrid>
        <w:gridCol w:w="1483"/>
        <w:gridCol w:w="1417"/>
        <w:gridCol w:w="1559"/>
        <w:gridCol w:w="1560"/>
        <w:gridCol w:w="1842"/>
        <w:gridCol w:w="1330"/>
      </w:tblGrid>
      <w:tr w:rsidR="003125FE" w14:paraId="25D4D4C7" w14:textId="77777777" w:rsidTr="00E2412B">
        <w:tc>
          <w:tcPr>
            <w:tcW w:w="1483" w:type="dxa"/>
            <w:vMerge w:val="restart"/>
            <w:tcBorders>
              <w:tl2br w:val="single" w:sz="4" w:space="0" w:color="auto"/>
            </w:tcBorders>
          </w:tcPr>
          <w:p w14:paraId="7970AD84" w14:textId="77777777" w:rsidR="003125FE" w:rsidRPr="00E2412B" w:rsidRDefault="003125FE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2412B">
              <w:rPr>
                <w:b w:val="0"/>
                <w:bCs w:val="0"/>
                <w:sz w:val="20"/>
                <w:szCs w:val="20"/>
                <w:lang w:val="ru-RU"/>
              </w:rPr>
              <w:t xml:space="preserve">    Балл</w:t>
            </w:r>
          </w:p>
          <w:p w14:paraId="72BDA26D" w14:textId="77777777" w:rsidR="003125FE" w:rsidRPr="00E2412B" w:rsidRDefault="003125FE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 w14:paraId="700D2B00" w14:textId="77777777" w:rsidR="003125FE" w:rsidRPr="00E2412B" w:rsidRDefault="003125FE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2412B">
              <w:rPr>
                <w:b w:val="0"/>
                <w:bCs w:val="0"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7708" w:type="dxa"/>
            <w:gridSpan w:val="5"/>
          </w:tcPr>
          <w:p w14:paraId="4437A57F" w14:textId="77777777" w:rsidR="003125FE" w:rsidRPr="00E2412B" w:rsidRDefault="003125FE" w:rsidP="00E15168">
            <w:pPr>
              <w:pStyle w:val="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E2412B">
              <w:rPr>
                <w:b w:val="0"/>
                <w:bCs w:val="0"/>
                <w:sz w:val="20"/>
                <w:szCs w:val="20"/>
              </w:rPr>
              <w:t>ДЕСКРИПТОРЛАР</w:t>
            </w:r>
          </w:p>
        </w:tc>
      </w:tr>
      <w:tr w:rsidR="00F55510" w14:paraId="2A271692" w14:textId="77777777" w:rsidTr="00E2412B">
        <w:tc>
          <w:tcPr>
            <w:tcW w:w="1483" w:type="dxa"/>
            <w:vMerge/>
          </w:tcPr>
          <w:p w14:paraId="70F38F63" w14:textId="77777777" w:rsidR="00F55510" w:rsidRPr="00E2412B" w:rsidRDefault="00F55510" w:rsidP="00F55510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D0B28A" w14:textId="55181C0E" w:rsidR="00F55510" w:rsidRPr="00E2412B" w:rsidRDefault="00F55510" w:rsidP="00F55510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2412B">
              <w:rPr>
                <w:b w:val="0"/>
                <w:bCs w:val="0"/>
                <w:sz w:val="20"/>
                <w:szCs w:val="20"/>
              </w:rPr>
              <w:t xml:space="preserve">Отлично </w:t>
            </w:r>
          </w:p>
        </w:tc>
        <w:tc>
          <w:tcPr>
            <w:tcW w:w="1559" w:type="dxa"/>
          </w:tcPr>
          <w:p w14:paraId="435E2F6D" w14:textId="288BB71E" w:rsidR="00F55510" w:rsidRPr="00E2412B" w:rsidRDefault="00F55510" w:rsidP="00F55510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2412B">
              <w:rPr>
                <w:b w:val="0"/>
                <w:bCs w:val="0"/>
                <w:sz w:val="20"/>
                <w:szCs w:val="20"/>
              </w:rPr>
              <w:t xml:space="preserve">Хорошо </w:t>
            </w:r>
          </w:p>
        </w:tc>
        <w:tc>
          <w:tcPr>
            <w:tcW w:w="1560" w:type="dxa"/>
          </w:tcPr>
          <w:p w14:paraId="0F4E3387" w14:textId="03464588" w:rsidR="00F55510" w:rsidRPr="00E2412B" w:rsidRDefault="00F55510" w:rsidP="00F55510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2412B">
              <w:rPr>
                <w:b w:val="0"/>
                <w:bCs w:val="0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3172" w:type="dxa"/>
            <w:gridSpan w:val="2"/>
          </w:tcPr>
          <w:p w14:paraId="461B8E18" w14:textId="39E63278" w:rsidR="00F55510" w:rsidRPr="00E2412B" w:rsidRDefault="00F55510" w:rsidP="00F55510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2412B">
              <w:rPr>
                <w:b w:val="0"/>
                <w:bCs w:val="0"/>
                <w:sz w:val="20"/>
                <w:szCs w:val="20"/>
              </w:rPr>
              <w:t>Неудовлетворительно</w:t>
            </w:r>
          </w:p>
        </w:tc>
      </w:tr>
      <w:tr w:rsidR="003125FE" w14:paraId="6107A2F5" w14:textId="77777777" w:rsidTr="00E2412B">
        <w:tc>
          <w:tcPr>
            <w:tcW w:w="1483" w:type="dxa"/>
            <w:vMerge/>
          </w:tcPr>
          <w:p w14:paraId="3899AF70" w14:textId="77777777" w:rsidR="003125FE" w:rsidRPr="00CB25DD" w:rsidRDefault="003125FE" w:rsidP="00E15168">
            <w:pPr>
              <w:pStyle w:val="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AEC31B4" w14:textId="77777777" w:rsidR="003125FE" w:rsidRPr="00CB25DD" w:rsidRDefault="003125FE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B25DD">
              <w:rPr>
                <w:b w:val="0"/>
                <w:bCs w:val="0"/>
                <w:sz w:val="20"/>
                <w:szCs w:val="20"/>
              </w:rPr>
              <w:t xml:space="preserve">90–100 балл </w:t>
            </w:r>
          </w:p>
        </w:tc>
        <w:tc>
          <w:tcPr>
            <w:tcW w:w="1559" w:type="dxa"/>
          </w:tcPr>
          <w:p w14:paraId="523BB44F" w14:textId="77777777" w:rsidR="003125FE" w:rsidRPr="00CB25DD" w:rsidRDefault="003125FE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B25DD">
              <w:rPr>
                <w:b w:val="0"/>
                <w:bCs w:val="0"/>
                <w:sz w:val="20"/>
                <w:szCs w:val="20"/>
              </w:rPr>
              <w:t xml:space="preserve">70–89 балл </w:t>
            </w:r>
          </w:p>
        </w:tc>
        <w:tc>
          <w:tcPr>
            <w:tcW w:w="1560" w:type="dxa"/>
          </w:tcPr>
          <w:p w14:paraId="57812685" w14:textId="77777777" w:rsidR="003125FE" w:rsidRPr="00CB25DD" w:rsidRDefault="003125FE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B25DD">
              <w:rPr>
                <w:b w:val="0"/>
                <w:bCs w:val="0"/>
                <w:sz w:val="20"/>
                <w:szCs w:val="20"/>
              </w:rPr>
              <w:t xml:space="preserve">50–69 балл </w:t>
            </w:r>
          </w:p>
        </w:tc>
        <w:tc>
          <w:tcPr>
            <w:tcW w:w="1842" w:type="dxa"/>
          </w:tcPr>
          <w:p w14:paraId="10AFA4C5" w14:textId="77777777" w:rsidR="003125FE" w:rsidRPr="00CB25DD" w:rsidRDefault="003125FE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B25DD">
              <w:rPr>
                <w:b w:val="0"/>
                <w:bCs w:val="0"/>
                <w:sz w:val="20"/>
                <w:szCs w:val="20"/>
              </w:rPr>
              <w:t xml:space="preserve">25–49 балл </w:t>
            </w:r>
          </w:p>
        </w:tc>
        <w:tc>
          <w:tcPr>
            <w:tcW w:w="1330" w:type="dxa"/>
          </w:tcPr>
          <w:p w14:paraId="3D50D4FC" w14:textId="77777777" w:rsidR="003125FE" w:rsidRPr="00CB25DD" w:rsidRDefault="003125FE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B25DD">
              <w:rPr>
                <w:b w:val="0"/>
                <w:bCs w:val="0"/>
                <w:sz w:val="20"/>
                <w:szCs w:val="20"/>
              </w:rPr>
              <w:t>0–24 балл</w:t>
            </w:r>
          </w:p>
        </w:tc>
      </w:tr>
      <w:tr w:rsidR="003125FE" w14:paraId="6C68D5A6" w14:textId="77777777" w:rsidTr="00E2412B">
        <w:tc>
          <w:tcPr>
            <w:tcW w:w="1483" w:type="dxa"/>
          </w:tcPr>
          <w:p w14:paraId="7D0381EB" w14:textId="64A5D328" w:rsidR="003125FE" w:rsidRPr="008D245A" w:rsidRDefault="003A2E00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D245A">
              <w:rPr>
                <w:b w:val="0"/>
                <w:bCs w:val="0"/>
                <w:sz w:val="20"/>
                <w:szCs w:val="20"/>
              </w:rPr>
              <w:t>1. Знание и понимание теории и концепции курса</w:t>
            </w:r>
          </w:p>
        </w:tc>
        <w:tc>
          <w:tcPr>
            <w:tcW w:w="1417" w:type="dxa"/>
          </w:tcPr>
          <w:p w14:paraId="0A9C0A50" w14:textId="786DFEEC" w:rsidR="003125FE" w:rsidRPr="008D245A" w:rsidRDefault="003A2E00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D245A">
              <w:rPr>
                <w:b w:val="0"/>
                <w:bCs w:val="0"/>
                <w:sz w:val="20"/>
                <w:szCs w:val="20"/>
              </w:rPr>
              <w:t>Ответ содержит исчерпывающее раскрытие всех трех вопросов (в пределах полученных знаний), развернутую аргументацию каждого вывода и утверждения, построен логично и последовательно, подкреплен примерами из разработанных тем аудиторных занятий.</w:t>
            </w:r>
          </w:p>
        </w:tc>
        <w:tc>
          <w:tcPr>
            <w:tcW w:w="1559" w:type="dxa"/>
          </w:tcPr>
          <w:p w14:paraId="1F444EF2" w14:textId="3F9BB00B" w:rsidR="003125FE" w:rsidRPr="008D245A" w:rsidRDefault="003C2F01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D245A">
              <w:rPr>
                <w:b w:val="0"/>
                <w:bCs w:val="0"/>
                <w:sz w:val="20"/>
                <w:szCs w:val="20"/>
              </w:rPr>
              <w:t>Ответ содержит полное, но не исчерпывающее освещение всех вопросов, сокращенную аргументацию основных положений, допускает нарушение логики и последовательности изложения материала, а теоретические вопросы не подкрепляет иллюстративным материалом. В ответе допускаются стилистически</w:t>
            </w:r>
            <w:r w:rsidRPr="008D245A">
              <w:rPr>
                <w:b w:val="0"/>
                <w:bCs w:val="0"/>
                <w:sz w:val="20"/>
                <w:szCs w:val="20"/>
              </w:rPr>
              <w:lastRenderedPageBreak/>
              <w:t>е ошибки, неточное употребление терминов</w:t>
            </w:r>
          </w:p>
        </w:tc>
        <w:tc>
          <w:tcPr>
            <w:tcW w:w="1560" w:type="dxa"/>
          </w:tcPr>
          <w:p w14:paraId="1A955004" w14:textId="22CF5FD8" w:rsidR="003125FE" w:rsidRPr="008D245A" w:rsidRDefault="003C2F01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D245A">
              <w:rPr>
                <w:b w:val="0"/>
                <w:bCs w:val="0"/>
                <w:sz w:val="20"/>
                <w:szCs w:val="20"/>
              </w:rPr>
              <w:lastRenderedPageBreak/>
              <w:t xml:space="preserve">Ответ содержит неполное освещение предложенных в билете вопросов, поверхностно аргументирует основные положения, в изложении допускает композиционные диспропорции, нарушения логики и последовательности изложения материала, не иллюстрирует теоретические положения примерами из разработанных </w:t>
            </w:r>
            <w:r w:rsidRPr="008D245A">
              <w:rPr>
                <w:b w:val="0"/>
                <w:bCs w:val="0"/>
                <w:sz w:val="20"/>
                <w:szCs w:val="20"/>
              </w:rPr>
              <w:lastRenderedPageBreak/>
              <w:t>конспектов аудиторных занятий.</w:t>
            </w:r>
          </w:p>
        </w:tc>
        <w:tc>
          <w:tcPr>
            <w:tcW w:w="1842" w:type="dxa"/>
          </w:tcPr>
          <w:p w14:paraId="6D2B6279" w14:textId="70C74B17" w:rsidR="003125FE" w:rsidRPr="008D245A" w:rsidRDefault="008D245A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D245A">
              <w:rPr>
                <w:b w:val="0"/>
                <w:bCs w:val="0"/>
                <w:sz w:val="20"/>
                <w:szCs w:val="20"/>
              </w:rPr>
              <w:lastRenderedPageBreak/>
              <w:t>Неправильное освещение поставленных вопросов, ошибочная аргументация, фактические и речевые ошибки, допущение неверного заключения.</w:t>
            </w:r>
          </w:p>
        </w:tc>
        <w:tc>
          <w:tcPr>
            <w:tcW w:w="1330" w:type="dxa"/>
          </w:tcPr>
          <w:p w14:paraId="346D9E90" w14:textId="1657171B" w:rsidR="003125FE" w:rsidRPr="008D245A" w:rsidRDefault="008D245A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8D245A">
              <w:rPr>
                <w:b w:val="0"/>
                <w:bCs w:val="0"/>
                <w:sz w:val="20"/>
                <w:szCs w:val="20"/>
              </w:rPr>
              <w:t>Незнание основных понятий, законов физики; Нарушение Правил проведения итогового контроля.</w:t>
            </w:r>
          </w:p>
        </w:tc>
      </w:tr>
      <w:tr w:rsidR="003125FE" w14:paraId="16FB8243" w14:textId="77777777" w:rsidTr="00E2412B">
        <w:tc>
          <w:tcPr>
            <w:tcW w:w="1483" w:type="dxa"/>
          </w:tcPr>
          <w:p w14:paraId="0CD92B42" w14:textId="75D73BA3" w:rsidR="003125FE" w:rsidRPr="00023A1C" w:rsidRDefault="002F2EDA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023A1C">
              <w:rPr>
                <w:b w:val="0"/>
                <w:bCs w:val="0"/>
                <w:sz w:val="20"/>
                <w:szCs w:val="20"/>
              </w:rPr>
              <w:t>2. Применение избранной методологии и технологии к конкретным прикладным задачам</w:t>
            </w:r>
          </w:p>
        </w:tc>
        <w:tc>
          <w:tcPr>
            <w:tcW w:w="1417" w:type="dxa"/>
          </w:tcPr>
          <w:p w14:paraId="025D3076" w14:textId="04D8B963" w:rsidR="003125FE" w:rsidRPr="00023A1C" w:rsidRDefault="004B2105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023A1C">
              <w:rPr>
                <w:b w:val="0"/>
                <w:bCs w:val="0"/>
                <w:sz w:val="20"/>
                <w:szCs w:val="20"/>
              </w:rPr>
              <w:t>Полное выполнение учебного задания, развернутый, аргументированный ответ на поставленный вопрос с последующим решением практических задач естествознания;</w:t>
            </w:r>
          </w:p>
        </w:tc>
        <w:tc>
          <w:tcPr>
            <w:tcW w:w="1559" w:type="dxa"/>
          </w:tcPr>
          <w:p w14:paraId="4C18DC28" w14:textId="0D239EF2" w:rsidR="003125FE" w:rsidRPr="00023A1C" w:rsidRDefault="0082090C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023A1C">
              <w:rPr>
                <w:b w:val="0"/>
                <w:bCs w:val="0"/>
                <w:sz w:val="20"/>
                <w:szCs w:val="20"/>
              </w:rPr>
              <w:t>Частичное выполнение учебного задания, неполный, местами аргументированный ответ на поставленный вопрос с неполным решением практических задач естествознания; неграмотное использование норм литературного языка инженернотехнического профиля;</w:t>
            </w:r>
          </w:p>
        </w:tc>
        <w:tc>
          <w:tcPr>
            <w:tcW w:w="1560" w:type="dxa"/>
          </w:tcPr>
          <w:p w14:paraId="70C2DAB3" w14:textId="5AAC0B98" w:rsidR="003125FE" w:rsidRPr="00023A1C" w:rsidRDefault="0028348D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023A1C">
              <w:rPr>
                <w:b w:val="0"/>
                <w:bCs w:val="0"/>
                <w:sz w:val="20"/>
                <w:szCs w:val="20"/>
              </w:rPr>
              <w:t>Материал излагается фрагментарно, с нарушением логической последовательности, допущены фактические и смысловые неточности, теоретические знания инженерно-технического профиля использованы поверхностно.</w:t>
            </w:r>
          </w:p>
        </w:tc>
        <w:tc>
          <w:tcPr>
            <w:tcW w:w="1842" w:type="dxa"/>
          </w:tcPr>
          <w:p w14:paraId="7E4CF2A5" w14:textId="7945557D" w:rsidR="003125FE" w:rsidRPr="00023A1C" w:rsidRDefault="00023A1C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023A1C">
              <w:rPr>
                <w:b w:val="0"/>
                <w:bCs w:val="0"/>
                <w:sz w:val="20"/>
                <w:szCs w:val="20"/>
              </w:rPr>
              <w:t>Нерациональный метод решения задачи или недостаточно продуманный план ответа; неумение решать задачи, выполнять задания в общем виде; допущение ошибок и недочетов, превосходящее норму</w:t>
            </w:r>
          </w:p>
        </w:tc>
        <w:tc>
          <w:tcPr>
            <w:tcW w:w="1330" w:type="dxa"/>
          </w:tcPr>
          <w:p w14:paraId="69059A40" w14:textId="38282A48" w:rsidR="003125FE" w:rsidRPr="00023A1C" w:rsidRDefault="00023A1C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023A1C">
              <w:rPr>
                <w:b w:val="0"/>
                <w:bCs w:val="0"/>
                <w:sz w:val="20"/>
                <w:szCs w:val="20"/>
              </w:rPr>
              <w:t>Неумение применять знания, алгоритмы для решения задач; неумение делать выводы и обобщения. Нарушение Правил проведения итогового контроля.</w:t>
            </w:r>
            <w:r w:rsidR="003125FE" w:rsidRPr="00023A1C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3125FE" w14:paraId="041C674F" w14:textId="77777777" w:rsidTr="00E2412B">
        <w:tc>
          <w:tcPr>
            <w:tcW w:w="1483" w:type="dxa"/>
          </w:tcPr>
          <w:p w14:paraId="49C1053A" w14:textId="2940DD9D" w:rsidR="003125FE" w:rsidRPr="00E2412B" w:rsidRDefault="00AC5B14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2412B">
              <w:rPr>
                <w:b w:val="0"/>
                <w:bCs w:val="0"/>
                <w:sz w:val="20"/>
                <w:szCs w:val="20"/>
              </w:rPr>
              <w:t>3. Оценивание и анализ применимости выбранной методики к предложенной практической задаче,</w:t>
            </w:r>
            <w:r w:rsidRPr="00E2412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2412B">
              <w:rPr>
                <w:b w:val="0"/>
                <w:bCs w:val="0"/>
                <w:sz w:val="20"/>
                <w:szCs w:val="20"/>
              </w:rPr>
              <w:t>обоснование полученного результата</w:t>
            </w:r>
          </w:p>
        </w:tc>
        <w:tc>
          <w:tcPr>
            <w:tcW w:w="1417" w:type="dxa"/>
          </w:tcPr>
          <w:p w14:paraId="0CF26774" w14:textId="0728E7D8" w:rsidR="003125FE" w:rsidRPr="00E2412B" w:rsidRDefault="005D20D4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2412B">
              <w:rPr>
                <w:b w:val="0"/>
                <w:bCs w:val="0"/>
                <w:sz w:val="20"/>
                <w:szCs w:val="20"/>
              </w:rPr>
              <w:t>Последовательное, логичное и правильное обоснование научных положений и примененной методики и</w:t>
            </w:r>
            <w:r w:rsidRPr="00E2412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2412B">
              <w:rPr>
                <w:b w:val="0"/>
                <w:bCs w:val="0"/>
                <w:sz w:val="20"/>
                <w:szCs w:val="20"/>
              </w:rPr>
              <w:t>технологии, грамотность, соблюдение норм литературного языка, допускаются 1-2 неточности в изложении материала, которые не влияют на верные в целом выводы, визуализация результатов обоснования посредством графических данных</w:t>
            </w:r>
          </w:p>
        </w:tc>
        <w:tc>
          <w:tcPr>
            <w:tcW w:w="1559" w:type="dxa"/>
          </w:tcPr>
          <w:p w14:paraId="4A777766" w14:textId="1E5C8094" w:rsidR="003125FE" w:rsidRPr="00E2412B" w:rsidRDefault="00DF0A81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2412B">
              <w:rPr>
                <w:b w:val="0"/>
                <w:bCs w:val="0"/>
                <w:sz w:val="20"/>
                <w:szCs w:val="20"/>
              </w:rPr>
              <w:t>Допускаются 3-4 неточности в использовании понятийного материала, незначительные</w:t>
            </w:r>
            <w:r w:rsidRPr="00E2412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2412B">
              <w:rPr>
                <w:b w:val="0"/>
                <w:bCs w:val="0"/>
                <w:sz w:val="20"/>
                <w:szCs w:val="20"/>
              </w:rPr>
              <w:t>погрешности в обобщениях и выводах, которые не влияют на хороший общий уровень выполнения задания.</w:t>
            </w:r>
          </w:p>
        </w:tc>
        <w:tc>
          <w:tcPr>
            <w:tcW w:w="1560" w:type="dxa"/>
          </w:tcPr>
          <w:p w14:paraId="642C6EFA" w14:textId="56187EE2" w:rsidR="003125FE" w:rsidRPr="00E2412B" w:rsidRDefault="007468A5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2412B">
              <w:rPr>
                <w:b w:val="0"/>
                <w:bCs w:val="0"/>
                <w:sz w:val="20"/>
                <w:szCs w:val="20"/>
              </w:rPr>
              <w:t>Выводы по применимости обоснованных научных положений неконкретны и неубедительны, имеются стилистические и</w:t>
            </w:r>
            <w:r w:rsidRPr="00E2412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2412B">
              <w:rPr>
                <w:b w:val="0"/>
                <w:bCs w:val="0"/>
                <w:sz w:val="20"/>
                <w:szCs w:val="20"/>
              </w:rPr>
              <w:t>грамматические ошибки, а также неточности в обработке результатов физических измерений;</w:t>
            </w:r>
          </w:p>
        </w:tc>
        <w:tc>
          <w:tcPr>
            <w:tcW w:w="1842" w:type="dxa"/>
          </w:tcPr>
          <w:p w14:paraId="17AA4E61" w14:textId="0D9F0930" w:rsidR="003125FE" w:rsidRPr="00E2412B" w:rsidRDefault="00233628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2412B">
              <w:rPr>
                <w:b w:val="0"/>
                <w:bCs w:val="0"/>
                <w:sz w:val="20"/>
                <w:szCs w:val="20"/>
              </w:rPr>
              <w:t>Задание выполнено с грубейшими ошибками, ответы на вопросы неполные, понятийный материал и</w:t>
            </w:r>
            <w:r w:rsidRPr="00E2412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2412B">
              <w:rPr>
                <w:b w:val="0"/>
                <w:bCs w:val="0"/>
                <w:sz w:val="20"/>
                <w:szCs w:val="20"/>
              </w:rPr>
              <w:t>аргументация использованы слабо.</w:t>
            </w:r>
          </w:p>
        </w:tc>
        <w:tc>
          <w:tcPr>
            <w:tcW w:w="1330" w:type="dxa"/>
          </w:tcPr>
          <w:p w14:paraId="7B8DA5BE" w14:textId="52EEE206" w:rsidR="003125FE" w:rsidRPr="00E2412B" w:rsidRDefault="00E2412B" w:rsidP="00E15168">
            <w:pPr>
              <w:pStyle w:val="1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2412B">
              <w:rPr>
                <w:b w:val="0"/>
                <w:bCs w:val="0"/>
                <w:sz w:val="20"/>
                <w:szCs w:val="20"/>
              </w:rPr>
              <w:t>Задание не выполнено, отсутствуют ответы на поставленные вопросы, материалы</w:t>
            </w:r>
            <w:r w:rsidRPr="00E2412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2412B">
              <w:rPr>
                <w:b w:val="0"/>
                <w:bCs w:val="0"/>
                <w:sz w:val="20"/>
                <w:szCs w:val="20"/>
              </w:rPr>
              <w:t>и инструменты анализа не использованы. Нарушение Правил проведения итогового контроля.</w:t>
            </w:r>
          </w:p>
        </w:tc>
      </w:tr>
    </w:tbl>
    <w:p w14:paraId="41B6A94F" w14:textId="3988956E" w:rsidR="001D124E" w:rsidRDefault="001D124E" w:rsidP="00435F0C">
      <w:pPr>
        <w:rPr>
          <w:rFonts w:ascii="Times New Roman" w:hAnsi="Times New Roman" w:cs="Times New Roman"/>
          <w:sz w:val="24"/>
          <w:szCs w:val="24"/>
        </w:rPr>
      </w:pPr>
    </w:p>
    <w:p w14:paraId="4F418D86" w14:textId="77777777" w:rsidR="00E2412B" w:rsidRDefault="00E2412B" w:rsidP="00435F0C">
      <w:pPr>
        <w:rPr>
          <w:rFonts w:ascii="Times New Roman" w:hAnsi="Times New Roman" w:cs="Times New Roman"/>
          <w:sz w:val="24"/>
          <w:szCs w:val="24"/>
        </w:rPr>
      </w:pPr>
    </w:p>
    <w:p w14:paraId="2F6B836A" w14:textId="77777777" w:rsidR="00E2412B" w:rsidRPr="00EF6DAC" w:rsidRDefault="00E2412B" w:rsidP="00435F0C">
      <w:pPr>
        <w:rPr>
          <w:rFonts w:ascii="Times New Roman" w:hAnsi="Times New Roman" w:cs="Times New Roman"/>
          <w:sz w:val="24"/>
          <w:szCs w:val="24"/>
        </w:rPr>
      </w:pPr>
    </w:p>
    <w:p w14:paraId="178A24AD" w14:textId="77777777" w:rsidR="001D124E" w:rsidRPr="00A904CA" w:rsidRDefault="001D124E" w:rsidP="001D124E">
      <w:pPr>
        <w:spacing w:line="281" w:lineRule="exact"/>
        <w:ind w:firstLine="37"/>
        <w:rPr>
          <w:rFonts w:ascii="Times New Roman" w:hAnsi="Times New Roman" w:cs="Times New Roman"/>
          <w:b/>
          <w:sz w:val="24"/>
          <w:szCs w:val="24"/>
        </w:rPr>
      </w:pPr>
      <w:r w:rsidRPr="00A904C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Литература</w:t>
      </w:r>
      <w:r w:rsidRPr="00A904CA">
        <w:rPr>
          <w:rFonts w:ascii="Times New Roman" w:hAnsi="Times New Roman" w:cs="Times New Roman"/>
          <w:b/>
          <w:sz w:val="24"/>
          <w:szCs w:val="24"/>
        </w:rPr>
        <w:t>:</w:t>
      </w:r>
    </w:p>
    <w:p w14:paraId="21A5FA2E" w14:textId="52F3FD77" w:rsidR="00C7514F" w:rsidRPr="00C7514F" w:rsidRDefault="00C7514F" w:rsidP="00C7514F">
      <w:pPr>
        <w:shd w:val="clear" w:color="auto" w:fill="FFFFFF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pacing w:val="7"/>
          <w:sz w:val="24"/>
          <w:szCs w:val="24"/>
          <w:lang w:val="ru-RU"/>
        </w:rPr>
        <w:t>1.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Ксенофонтов,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Б.С.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Основы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микробиологии и экологической биотехнологии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учеб. пособие для вузов / [ред. Н. Н. Алешина]; УМО вузов по унив.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политехн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. образованию. -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М.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ФОРУМ ; ИНФРА-М, 2015. - 220, [4] с.</w:t>
      </w:r>
    </w:p>
    <w:p w14:paraId="777B8083" w14:textId="77777777" w:rsidR="00C7514F" w:rsidRPr="00C7514F" w:rsidRDefault="00C7514F" w:rsidP="00C751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 2.</w:t>
      </w:r>
      <w:r w:rsidRPr="00C7514F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Основы промышленной биотехнологии</w:t>
      </w:r>
      <w:r w:rsidRPr="00C7514F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учеб. пособие для вузов / К. Б.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Бияшев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, Б. К.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Бияшев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, Ж. С.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Киркимбаева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и др.;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КазНАУ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Алматы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Нур-Принт, 2015. - 163 с. -</w:t>
      </w:r>
      <w:r w:rsidRPr="00C7514F">
        <w:rPr>
          <w:rFonts w:ascii="Times New Roman" w:hAnsi="Times New Roman" w:cs="Times New Roman"/>
          <w:sz w:val="24"/>
          <w:szCs w:val="24"/>
        </w:rPr>
        <w:t>.</w:t>
      </w:r>
    </w:p>
    <w:p w14:paraId="57FE1E92" w14:textId="77777777" w:rsidR="00C7514F" w:rsidRPr="00C7514F" w:rsidRDefault="00C7514F" w:rsidP="00C7514F">
      <w:pPr>
        <w:shd w:val="clear" w:color="auto" w:fill="FFFFFF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3.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Абдиева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Г.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Ж.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Медициналық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микробиология. 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[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Мәтін</w:t>
      </w:r>
      <w:proofErr w:type="spellEnd"/>
      <w:proofErr w:type="gramStart"/>
      <w:r w:rsidRPr="00C7514F">
        <w:rPr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оқу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құралы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/ Г. Ж.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Абдиева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;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әл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-Фараби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атын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ҚазҰУ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>. -</w:t>
      </w:r>
      <w:proofErr w:type="gram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Алматы :</w:t>
      </w:r>
      <w:proofErr w:type="gram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Қазақ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ун-ті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>, 2016. - 169, [1] б. </w:t>
      </w:r>
    </w:p>
    <w:p w14:paraId="4AE79FFB" w14:textId="77777777" w:rsidR="00C7514F" w:rsidRPr="00C7514F" w:rsidRDefault="00C7514F" w:rsidP="00C7514F">
      <w:pPr>
        <w:shd w:val="clear" w:color="auto" w:fill="FFFFFF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Табаева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А. А.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Медицинская микробиология и вирусология: образовательный курс на основе компетентностного подхода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учеб. пособие по орг.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самостоят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. раб. студентов бакалавриата по спец. "Общественное здравоохранение" / А.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Табаева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;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КазНУ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им. аль-Фараби.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Алматы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Қазақ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ун-ті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, 2018. - 111 с. </w:t>
      </w:r>
    </w:p>
    <w:p w14:paraId="32F12AF7" w14:textId="77777777" w:rsidR="00C7514F" w:rsidRPr="00C7514F" w:rsidRDefault="00C7514F" w:rsidP="00C751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Дополнительная:</w:t>
      </w:r>
    </w:p>
    <w:p w14:paraId="690A03D8" w14:textId="77777777" w:rsidR="00C7514F" w:rsidRPr="00C7514F" w:rsidRDefault="00C7514F" w:rsidP="00C7514F">
      <w:pPr>
        <w:shd w:val="clear" w:color="auto" w:fill="FFFFFF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1.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Джей Д.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Современная пищевая микробиология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монография / Дж. М. Джей, М. Дж.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Лёсснер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, Д.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Гольден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; [пер. с англ.: Е. А. Баранова, Т. И. Громовы, О.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Легонькова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и др. ; ред. А. В.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Любителев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]; [Springer]. - 7-е изд.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М.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БИНОМ. Лаб. знаний, 2017. - 887, [1] с.</w:t>
      </w:r>
    </w:p>
    <w:p w14:paraId="40426590" w14:textId="77777777" w:rsidR="00C7514F" w:rsidRPr="00C7514F" w:rsidRDefault="00C7514F" w:rsidP="00C751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2. Шевцова, Н.С. Стандарты качества окружающей среды: Учебное пособие / </w:t>
      </w:r>
      <w:proofErr w:type="gramStart"/>
      <w:r w:rsidRPr="00C7514F">
        <w:rPr>
          <w:rFonts w:ascii="Times New Roman" w:hAnsi="Times New Roman" w:cs="Times New Roman"/>
          <w:sz w:val="24"/>
          <w:szCs w:val="24"/>
        </w:rPr>
        <w:t>Н.С.</w:t>
      </w:r>
      <w:proofErr w:type="gramEnd"/>
      <w:r w:rsidRPr="00C7514F">
        <w:rPr>
          <w:rFonts w:ascii="Times New Roman" w:hAnsi="Times New Roman" w:cs="Times New Roman"/>
          <w:sz w:val="24"/>
          <w:szCs w:val="24"/>
        </w:rPr>
        <w:t xml:space="preserve"> Шевцова, Ю.Л. Шевцов, Н.Л. Бацукова; Под ред. М.Г. </w:t>
      </w:r>
      <w:proofErr w:type="spellStart"/>
      <w:r w:rsidRPr="00C7514F">
        <w:rPr>
          <w:rFonts w:ascii="Times New Roman" w:hAnsi="Times New Roman" w:cs="Times New Roman"/>
          <w:sz w:val="24"/>
          <w:szCs w:val="24"/>
        </w:rPr>
        <w:t>Ясовеева</w:t>
      </w:r>
      <w:proofErr w:type="spellEnd"/>
      <w:r w:rsidRPr="00C7514F">
        <w:rPr>
          <w:rFonts w:ascii="Times New Roman" w:hAnsi="Times New Roman" w:cs="Times New Roman"/>
          <w:sz w:val="24"/>
          <w:szCs w:val="24"/>
        </w:rPr>
        <w:t>. - Москва: ИНФРА-М, Минск: Нов. знание, 2015. - 156 с</w:t>
      </w:r>
    </w:p>
    <w:p w14:paraId="4E3F14F6" w14:textId="77777777" w:rsidR="00C7514F" w:rsidRPr="00C7514F" w:rsidRDefault="00C7514F" w:rsidP="00C751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14:paraId="6513FE6D" w14:textId="77777777" w:rsidR="00C7514F" w:rsidRPr="00E2412B" w:rsidRDefault="00C7514F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</w:rPr>
          <w:t xml:space="preserve">http://elibrary.kaznu.kz/ru/ </w:t>
        </w:r>
      </w:hyperlink>
    </w:p>
    <w:p w14:paraId="4B148C5D" w14:textId="77777777" w:rsidR="00C7514F" w:rsidRPr="00E2412B" w:rsidRDefault="00E2412B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hyperlink r:id="rId8" w:history="1">
        <w:r w:rsidR="00C7514F"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https://mosmetod.ru/</w:t>
        </w:r>
      </w:hyperlink>
    </w:p>
    <w:p w14:paraId="6E59B3C8" w14:textId="77777777" w:rsidR="00C7514F" w:rsidRPr="00E2412B" w:rsidRDefault="00C7514F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https://works.doklad.ru/</w:t>
      </w:r>
    </w:p>
    <w:p w14:paraId="0253045C" w14:textId="77777777" w:rsidR="00C7514F" w:rsidRPr="00E2412B" w:rsidRDefault="00C7514F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  <w:lang w:val="en-US"/>
        </w:rPr>
      </w:pPr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https:</w:t>
      </w:r>
      <w:hyperlink r:id="rId9" w:history="1">
        <w:r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  <w:lang w:val="en-US"/>
          </w:rPr>
          <w:t>//cyberleninka.ru/</w:t>
        </w:r>
      </w:hyperlink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  <w:lang w:val="en-US"/>
        </w:rPr>
        <w:t xml:space="preserve"> </w:t>
      </w:r>
    </w:p>
    <w:p w14:paraId="45DAE4E9" w14:textId="77777777" w:rsidR="00C7514F" w:rsidRPr="00E2412B" w:rsidRDefault="00C7514F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Style w:val="a8"/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  <w:lang w:val="en-US"/>
        </w:rPr>
        <w:t> </w:t>
      </w:r>
      <w:hyperlink r:id="rId10" w:history="1">
        <w:r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  <w:lang w:val="en-US"/>
          </w:rPr>
          <w:t>https://research-journal.org/</w:t>
        </w:r>
      </w:hyperlink>
    </w:p>
    <w:p w14:paraId="7451B5CB" w14:textId="39134955" w:rsidR="001D124E" w:rsidRPr="00E2412B" w:rsidRDefault="00C7514F" w:rsidP="00C7514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sectPr w:rsidR="001D124E" w:rsidRPr="00E2412B">
          <w:footerReference w:type="default" r:id="rId11"/>
          <w:pgSz w:w="11910" w:h="16840"/>
          <w:pgMar w:top="1080" w:right="740" w:bottom="900" w:left="1240" w:header="0" w:footer="716" w:gutter="0"/>
          <w:cols w:space="720"/>
        </w:sectPr>
      </w:pPr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https://www.twirpx.co</w:t>
      </w:r>
      <w:r w:rsidR="00242C62"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  <w:lang w:val="en-US"/>
        </w:rPr>
        <w:t>m</w:t>
      </w:r>
    </w:p>
    <w:p w14:paraId="62FB2372" w14:textId="77777777" w:rsidR="008B27C5" w:rsidRDefault="008B27C5"/>
    <w:sectPr w:rsidR="008B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CB20" w14:textId="77777777" w:rsidR="00E2412B" w:rsidRDefault="00E2412B">
      <w:pPr>
        <w:spacing w:after="0" w:line="240" w:lineRule="auto"/>
      </w:pPr>
      <w:r>
        <w:separator/>
      </w:r>
    </w:p>
  </w:endnote>
  <w:endnote w:type="continuationSeparator" w:id="0">
    <w:p w14:paraId="20717D8A" w14:textId="77777777" w:rsidR="00E2412B" w:rsidRDefault="00E2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211A" w14:textId="568E5A80" w:rsidR="00242C62" w:rsidRDefault="001D124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81425" wp14:editId="03831376">
              <wp:simplePos x="0" y="0"/>
              <wp:positionH relativeFrom="page">
                <wp:posOffset>6912610</wp:posOffset>
              </wp:positionH>
              <wp:positionV relativeFrom="page">
                <wp:posOffset>10097770</wp:posOffset>
              </wp:positionV>
              <wp:extent cx="159385" cy="152400"/>
              <wp:effectExtent l="0" t="0" r="1206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9C2C2" w14:textId="77777777" w:rsidR="00242C62" w:rsidRDefault="00242C62">
                          <w:pPr>
                            <w:spacing w:line="22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8142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3pt;margin-top:795.1pt;width:12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" filled="f" stroked="f">
              <v:textbox inset="0,0,0,0">
                <w:txbxContent>
                  <w:p w14:paraId="19E9C2C2" w14:textId="77777777" w:rsidR="00242C62" w:rsidRDefault="00242C62">
                    <w:pPr>
                      <w:spacing w:line="22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4F16" w14:textId="77777777" w:rsidR="00E2412B" w:rsidRDefault="00E2412B">
      <w:pPr>
        <w:spacing w:after="0" w:line="240" w:lineRule="auto"/>
      </w:pPr>
      <w:r>
        <w:separator/>
      </w:r>
    </w:p>
  </w:footnote>
  <w:footnote w:type="continuationSeparator" w:id="0">
    <w:p w14:paraId="2D9F8E0C" w14:textId="77777777" w:rsidR="00E2412B" w:rsidRDefault="00E24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7215">
    <w:abstractNumId w:val="1"/>
  </w:num>
  <w:num w:numId="2" w16cid:durableId="849295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35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C5"/>
    <w:rsid w:val="00023A1C"/>
    <w:rsid w:val="001D124E"/>
    <w:rsid w:val="00233628"/>
    <w:rsid w:val="00242C62"/>
    <w:rsid w:val="00261233"/>
    <w:rsid w:val="0028348D"/>
    <w:rsid w:val="002A33E5"/>
    <w:rsid w:val="002F2EDA"/>
    <w:rsid w:val="00302FB0"/>
    <w:rsid w:val="003125FE"/>
    <w:rsid w:val="003A2E00"/>
    <w:rsid w:val="003C2F01"/>
    <w:rsid w:val="003F585B"/>
    <w:rsid w:val="00435F0C"/>
    <w:rsid w:val="004B2105"/>
    <w:rsid w:val="00504F2F"/>
    <w:rsid w:val="005D20D4"/>
    <w:rsid w:val="00616ACC"/>
    <w:rsid w:val="00744979"/>
    <w:rsid w:val="007468A5"/>
    <w:rsid w:val="007F0CFA"/>
    <w:rsid w:val="0082090C"/>
    <w:rsid w:val="00886888"/>
    <w:rsid w:val="008B27C5"/>
    <w:rsid w:val="008D245A"/>
    <w:rsid w:val="008E1465"/>
    <w:rsid w:val="009815B4"/>
    <w:rsid w:val="009979AC"/>
    <w:rsid w:val="00AA6BE8"/>
    <w:rsid w:val="00AC5B14"/>
    <w:rsid w:val="00B07443"/>
    <w:rsid w:val="00C12B76"/>
    <w:rsid w:val="00C51993"/>
    <w:rsid w:val="00C66D39"/>
    <w:rsid w:val="00C7514F"/>
    <w:rsid w:val="00DF0A81"/>
    <w:rsid w:val="00E2412B"/>
    <w:rsid w:val="00EA50D6"/>
    <w:rsid w:val="00F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04FE7"/>
  <w15:chartTrackingRefBased/>
  <w15:docId w15:val="{907B19EE-1B00-4191-82B1-6D2349D4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24E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125FE"/>
    <w:pPr>
      <w:widowControl w:val="0"/>
      <w:autoSpaceDE w:val="0"/>
      <w:autoSpaceDN w:val="0"/>
      <w:spacing w:after="0" w:line="240" w:lineRule="auto"/>
      <w:ind w:left="84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124E"/>
    <w:pPr>
      <w:widowControl w:val="0"/>
      <w:autoSpaceDE w:val="0"/>
      <w:autoSpaceDN w:val="0"/>
      <w:spacing w:after="0" w:line="240" w:lineRule="auto"/>
      <w:ind w:left="462"/>
    </w:pPr>
    <w:rPr>
      <w:rFonts w:ascii="Cambria Math" w:eastAsia="Cambria Math" w:hAnsi="Cambria Math" w:cs="Cambria Math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1D124E"/>
    <w:rPr>
      <w:rFonts w:ascii="Cambria Math" w:eastAsia="Cambria Math" w:hAnsi="Cambria Math" w:cs="Cambria Math"/>
      <w:kern w:val="0"/>
      <w:sz w:val="24"/>
      <w:szCs w:val="24"/>
      <w:lang w:val="kk-KZ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D124E"/>
    <w:pPr>
      <w:widowControl w:val="0"/>
      <w:autoSpaceDE w:val="0"/>
      <w:autoSpaceDN w:val="0"/>
      <w:spacing w:after="0" w:line="240" w:lineRule="auto"/>
      <w:ind w:left="462" w:right="106" w:hanging="360"/>
      <w:jc w:val="both"/>
    </w:pPr>
    <w:rPr>
      <w:rFonts w:ascii="Cambria Math" w:eastAsia="Cambria Math" w:hAnsi="Cambria Math" w:cs="Cambria Math"/>
      <w:lang w:val="kk-KZ"/>
    </w:rPr>
  </w:style>
  <w:style w:type="paragraph" w:styleId="a7">
    <w:name w:val="No Spacing"/>
    <w:uiPriority w:val="1"/>
    <w:qFormat/>
    <w:rsid w:val="001D12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styleId="a8">
    <w:name w:val="Hyperlink"/>
    <w:basedOn w:val="a0"/>
    <w:uiPriority w:val="99"/>
    <w:unhideWhenUsed/>
    <w:rsid w:val="001D124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D12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24E"/>
    <w:pPr>
      <w:widowControl w:val="0"/>
      <w:autoSpaceDE w:val="0"/>
      <w:autoSpaceDN w:val="0"/>
      <w:spacing w:after="0" w:line="240" w:lineRule="auto"/>
      <w:ind w:left="118"/>
    </w:pPr>
    <w:rPr>
      <w:rFonts w:ascii="Cambria Math" w:eastAsia="Cambria Math" w:hAnsi="Cambria Math" w:cs="Cambria Math"/>
      <w:lang w:val="kk-KZ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7514F"/>
    <w:rPr>
      <w:rFonts w:ascii="Cambria Math" w:eastAsia="Cambria Math" w:hAnsi="Cambria Math" w:cs="Cambria Math"/>
      <w:kern w:val="0"/>
      <w:lang w:val="kk-KZ"/>
      <w14:ligatures w14:val="none"/>
    </w:rPr>
  </w:style>
  <w:style w:type="character" w:customStyle="1" w:styleId="book-itemelem">
    <w:name w:val="book-item__elem"/>
    <w:basedOn w:val="a0"/>
    <w:rsid w:val="00C7514F"/>
  </w:style>
  <w:style w:type="character" w:customStyle="1" w:styleId="10">
    <w:name w:val="Заголовок 1 Знак"/>
    <w:basedOn w:val="a0"/>
    <w:link w:val="1"/>
    <w:uiPriority w:val="9"/>
    <w:rsid w:val="003125FE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table" w:styleId="a9">
    <w:name w:val="Table Grid"/>
    <w:basedOn w:val="a1"/>
    <w:uiPriority w:val="39"/>
    <w:rsid w:val="003125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search-journ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19</cp:revision>
  <dcterms:created xsi:type="dcterms:W3CDTF">2023-10-20T07:21:00Z</dcterms:created>
  <dcterms:modified xsi:type="dcterms:W3CDTF">2023-10-20T07:39:00Z</dcterms:modified>
</cp:coreProperties>
</file>